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Информация Государственной инспекции труда в Вологодской области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«О состоянии производственного травматизма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на предприятиях и в организациях, расположенных на территории Вологодской области по итогам надзорной деятельности Государственной инспекции</w:t>
      </w:r>
      <w:r w:rsidRPr="004152CA">
        <w:rPr>
          <w:rFonts w:ascii="Arial" w:eastAsia="Arial Unicode MS" w:hAnsi="Arial" w:cs="Mangal"/>
          <w:b/>
          <w:bCs/>
          <w:kern w:val="1"/>
          <w:sz w:val="20"/>
          <w:szCs w:val="24"/>
          <w:lang w:eastAsia="hi-IN" w:bidi="hi-IN"/>
        </w:rPr>
        <w:t xml:space="preserve"> </w:t>
      </w:r>
      <w:r w:rsidRPr="004152C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труда в Вологодской области в 2021 году»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bookmarkStart w:id="0" w:name="content1"/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Государственная инспекция труда в Вологодской области (далее –  Гострудинспекция) является территориальным органом Федеральной службы по труду и занятости (далее – </w:t>
      </w:r>
      <w:proofErr w:type="spellStart"/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Роструд</w:t>
      </w:r>
      <w:proofErr w:type="spellEnd"/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), осуществляющим функции по государственному надзору и контролю за соблюдением трудового законодательства и иных нормативных правовых актов, содержащих нормы трудового прав.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 соответствии с положениями статьи 356 Федерального закона от 30 декабря 2001 </w:t>
      </w:r>
      <w:proofErr w:type="gramStart"/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года  №</w:t>
      </w:r>
      <w:proofErr w:type="gramEnd"/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197-ФЗ «Трудовой кодекс Российской Федерации» в полномочия федеральной инспекции труда, в том числе входит участие в проведении расследований несчастных случаев, учет, анализ состояния и причин производственного травматизма и разработка предложений по его профилактике.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u w:val="single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Показатели взятых на учет несчастных </w:t>
      </w:r>
      <w:proofErr w:type="gramStart"/>
      <w:r w:rsidRPr="004152CA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случаев  за</w:t>
      </w:r>
      <w:proofErr w:type="gramEnd"/>
      <w:r w:rsidRPr="004152CA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2021 года и аналогичный период прошлого года (АППГ 2020 г.)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Cs/>
          <w:color w:val="FFC000"/>
          <w:kern w:val="1"/>
          <w:sz w:val="28"/>
          <w:szCs w:val="28"/>
          <w:lang w:eastAsia="hi-IN" w:bidi="hi-IN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992"/>
        <w:gridCol w:w="1701"/>
      </w:tblGrid>
      <w:tr w:rsidR="004152CA" w:rsidRPr="004152CA" w:rsidTr="00051B7A">
        <w:trPr>
          <w:trHeight w:val="278"/>
        </w:trPr>
        <w:tc>
          <w:tcPr>
            <w:tcW w:w="6521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</w:tcBorders>
            <w:shd w:val="clear" w:color="auto" w:fill="4F81BD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pacing w:after="0" w:line="216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</w:tcBorders>
            <w:shd w:val="clear" w:color="auto" w:fill="4F81BD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2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pacing w:after="0" w:line="216" w:lineRule="auto"/>
              <w:ind w:left="20" w:hanging="12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</w:pPr>
          </w:p>
          <w:p w:rsidR="004152CA" w:rsidRPr="004152CA" w:rsidRDefault="004152CA" w:rsidP="004152CA">
            <w:pPr>
              <w:widowControl w:val="0"/>
              <w:tabs>
                <w:tab w:val="left" w:pos="2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pacing w:after="0" w:line="216" w:lineRule="auto"/>
              <w:ind w:left="20" w:hanging="12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 w:rsidRPr="004152CA"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  <w:t>2020 г.</w:t>
            </w:r>
          </w:p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pacing w:after="0" w:line="216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</w:tcBorders>
            <w:shd w:val="clear" w:color="auto" w:fill="4F81BD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napToGrid w:val="0"/>
              <w:spacing w:after="0" w:line="216" w:lineRule="auto"/>
              <w:ind w:left="547" w:hanging="533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</w:pPr>
          </w:p>
          <w:p w:rsidR="004152CA" w:rsidRPr="004152CA" w:rsidRDefault="004152CA" w:rsidP="004152CA">
            <w:pPr>
              <w:widowControl w:val="0"/>
              <w:tabs>
                <w:tab w:val="left" w:pos="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pacing w:after="0" w:line="216" w:lineRule="auto"/>
              <w:ind w:hanging="12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  <w:t>2021 г.</w:t>
            </w:r>
          </w:p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pacing w:after="0" w:line="216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</w:tcBorders>
            <w:shd w:val="clear" w:color="auto" w:fill="4F81BD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napToGrid w:val="0"/>
              <w:spacing w:after="0" w:line="216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</w:pPr>
          </w:p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pacing w:after="0" w:line="216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  <w:t>2021/2020 %</w:t>
            </w:r>
          </w:p>
        </w:tc>
      </w:tr>
      <w:tr w:rsidR="004152CA" w:rsidRPr="004152CA" w:rsidTr="00051B7A">
        <w:trPr>
          <w:trHeight w:val="651"/>
        </w:trPr>
        <w:tc>
          <w:tcPr>
            <w:tcW w:w="6521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pacing w:before="100" w:after="0" w:line="228" w:lineRule="auto"/>
              <w:ind w:firstLine="20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Количество зарегистрированных групповых несчастных случаев на производстве, несчастных случаев на производстве с тяжелым и смертельным исходом, из них: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64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napToGrid w:val="0"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55</w:t>
            </w:r>
          </w:p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- 14</w:t>
            </w:r>
          </w:p>
        </w:tc>
      </w:tr>
      <w:tr w:rsidR="004152CA" w:rsidRPr="004152CA" w:rsidTr="00051B7A">
        <w:trPr>
          <w:trHeight w:val="651"/>
        </w:trPr>
        <w:tc>
          <w:tcPr>
            <w:tcW w:w="6521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pacing w:before="100" w:after="0" w:line="228" w:lineRule="auto"/>
              <w:ind w:firstLine="20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групповых несчастных случаев на производстве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+ 75</w:t>
            </w:r>
          </w:p>
        </w:tc>
      </w:tr>
      <w:tr w:rsidR="004152CA" w:rsidRPr="004152CA" w:rsidTr="00051B7A">
        <w:trPr>
          <w:trHeight w:val="651"/>
        </w:trPr>
        <w:tc>
          <w:tcPr>
            <w:tcW w:w="6521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pacing w:before="100" w:after="0" w:line="228" w:lineRule="auto"/>
              <w:ind w:firstLine="20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несчастных случаев на производстве с тяжелым исходом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48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- 25</w:t>
            </w:r>
          </w:p>
        </w:tc>
      </w:tr>
      <w:tr w:rsidR="004152CA" w:rsidRPr="004152CA" w:rsidTr="00051B7A">
        <w:trPr>
          <w:trHeight w:val="648"/>
        </w:trPr>
        <w:tc>
          <w:tcPr>
            <w:tcW w:w="6521" w:type="dxa"/>
            <w:tcBorders>
              <w:top w:val="single" w:sz="8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pacing w:before="100" w:after="0" w:line="228" w:lineRule="auto"/>
              <w:ind w:firstLine="20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несчастных случаев на производстве со смертельным исходом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</w:tr>
    </w:tbl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 2005 года наблюдается постоянное динамическое снижение общего количества несчастных случаев на производстве на фоне умеренного роста валового регионального продукта (ВРП). Несмотря на рост ВРП, и регистрацию на территории Вологодской области крупных предприятий, выполняющих работы в других регионах на территории России (АО "ВАД", АО "Апатит</w:t>
      </w:r>
      <w:proofErr w:type="gramStart"/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")  в</w:t>
      </w:r>
      <w:proofErr w:type="gramEnd"/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2021 году, так же как и в предыдущие годы,  произошло снижение  несчастных случаев.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lastRenderedPageBreak/>
        <w:t>В 2021 году зарегистрировано 55 несчастных случаев (групповых, с тяжёлыми последствиями и со смертельным исходом). З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а аналогичный период прошлого года (2020 год) количество случаев - 64, т.е. </w:t>
      </w:r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снижение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составило </w:t>
      </w:r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14 %.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Количество несчастных случаев на производстве с </w:t>
      </w:r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тяжелыми последствиями 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</w:t>
      </w:r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2021 году </w:t>
      </w:r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снизилось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 </w:t>
      </w:r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25 </w:t>
      </w:r>
      <w:proofErr w:type="gramStart"/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%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относительно</w:t>
      </w:r>
      <w:proofErr w:type="gramEnd"/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2020 года (</w:t>
      </w:r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36 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случаев в 2021 году, 48 – в 2022 году). 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Почти в 2 раза увеличилось количество </w:t>
      </w:r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групповых </w:t>
      </w:r>
      <w:r w:rsidRPr="004152CA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несчастных случаев</w:t>
      </w:r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на производстве 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(2021 год – 7 случаев, 2020 год – 4 случаев). Увеличение составило </w:t>
      </w:r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75</w:t>
      </w:r>
      <w:proofErr w:type="gramStart"/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%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относительно</w:t>
      </w:r>
      <w:proofErr w:type="gramEnd"/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2020 года. Групповые несчастные случаи в основном произошли в результате дорожно-транспортных происшествий.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Количество несчастных случаев на производстве</w:t>
      </w:r>
      <w:r w:rsidRPr="004152CA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со смертельным исходом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осталось на том же уровне (2021 год – 12 случаев, 2020 год – 12 случаев). 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Относительные показатели распределения количества несчастных случаев</w:t>
      </w:r>
      <w:r w:rsidRPr="004152CA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br/>
        <w:t>по видам экономической деятельности (ВЭД) за  2021 год и аналогичный период прошлого года (АППГ 2020 г.)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4152CA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в %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FFC000"/>
          <w:kern w:val="1"/>
          <w:sz w:val="28"/>
          <w:szCs w:val="28"/>
          <w:lang w:eastAsia="hi-IN" w:bidi="hi-IN"/>
        </w:rPr>
      </w:pPr>
    </w:p>
    <w:tbl>
      <w:tblPr>
        <w:tblW w:w="10228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2288"/>
        <w:gridCol w:w="2410"/>
      </w:tblGrid>
      <w:tr w:rsidR="004152CA" w:rsidRPr="004152CA" w:rsidTr="00051B7A">
        <w:trPr>
          <w:trHeight w:val="706"/>
        </w:trPr>
        <w:tc>
          <w:tcPr>
            <w:tcW w:w="553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</w:tcBorders>
            <w:shd w:val="clear" w:color="auto" w:fill="4F81BD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FFC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FFC000"/>
                <w:kern w:val="1"/>
                <w:sz w:val="28"/>
                <w:szCs w:val="28"/>
                <w:lang w:eastAsia="hi-IN" w:bidi="hi-IN"/>
              </w:rPr>
              <w:t>Вид экономической деятельности (ВЭД)</w:t>
            </w:r>
          </w:p>
        </w:tc>
        <w:tc>
          <w:tcPr>
            <w:tcW w:w="228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</w:tcBorders>
            <w:shd w:val="clear" w:color="auto" w:fill="4F81BD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2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pacing w:after="0" w:line="216" w:lineRule="auto"/>
              <w:ind w:left="20" w:hanging="12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</w:pPr>
          </w:p>
          <w:p w:rsidR="004152CA" w:rsidRPr="004152CA" w:rsidRDefault="004152CA" w:rsidP="004152CA">
            <w:pPr>
              <w:widowControl w:val="0"/>
              <w:tabs>
                <w:tab w:val="left" w:pos="2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pacing w:after="0" w:line="216" w:lineRule="auto"/>
              <w:ind w:left="20" w:hanging="12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  <w:t xml:space="preserve"> 2020 г.</w:t>
            </w:r>
          </w:p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pacing w:after="0" w:line="216" w:lineRule="auto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auto" w:fill="4F81BD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napToGrid w:val="0"/>
              <w:spacing w:after="0" w:line="216" w:lineRule="auto"/>
              <w:ind w:left="547" w:hanging="533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</w:pPr>
          </w:p>
          <w:p w:rsidR="004152CA" w:rsidRPr="004152CA" w:rsidRDefault="004152CA" w:rsidP="004152CA">
            <w:pPr>
              <w:widowControl w:val="0"/>
              <w:tabs>
                <w:tab w:val="left" w:pos="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pacing w:after="0" w:line="216" w:lineRule="auto"/>
              <w:ind w:hanging="122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  <w:t>2021 г.</w:t>
            </w:r>
          </w:p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kinsoku w:val="0"/>
              <w:overflowPunct w:val="0"/>
              <w:spacing w:after="0" w:line="216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color w:val="FFC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4152CA" w:rsidRPr="004152CA" w:rsidTr="00051B7A">
        <w:trPr>
          <w:trHeight w:val="960"/>
        </w:trPr>
        <w:tc>
          <w:tcPr>
            <w:tcW w:w="5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Сельское хозяйство, охота и лесное хозяйство</w:t>
            </w:r>
          </w:p>
        </w:tc>
        <w:tc>
          <w:tcPr>
            <w:tcW w:w="2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10,9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12,7</w:t>
            </w:r>
          </w:p>
        </w:tc>
      </w:tr>
      <w:tr w:rsidR="004152CA" w:rsidRPr="004152CA" w:rsidTr="00051B7A">
        <w:trPr>
          <w:trHeight w:val="960"/>
        </w:trPr>
        <w:tc>
          <w:tcPr>
            <w:tcW w:w="5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Обрабатывающие производства</w:t>
            </w:r>
          </w:p>
        </w:tc>
        <w:tc>
          <w:tcPr>
            <w:tcW w:w="2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32,8 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29,2 </w:t>
            </w:r>
          </w:p>
        </w:tc>
      </w:tr>
      <w:tr w:rsidR="004152CA" w:rsidRPr="004152CA" w:rsidTr="00051B7A">
        <w:trPr>
          <w:trHeight w:val="960"/>
        </w:trPr>
        <w:tc>
          <w:tcPr>
            <w:tcW w:w="5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Строительство</w:t>
            </w:r>
          </w:p>
        </w:tc>
        <w:tc>
          <w:tcPr>
            <w:tcW w:w="2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25 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27,1 </w:t>
            </w:r>
          </w:p>
        </w:tc>
      </w:tr>
      <w:tr w:rsidR="004152CA" w:rsidRPr="004152CA" w:rsidTr="00051B7A">
        <w:trPr>
          <w:trHeight w:val="960"/>
        </w:trPr>
        <w:tc>
          <w:tcPr>
            <w:tcW w:w="5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Транспорт и связь</w:t>
            </w:r>
          </w:p>
        </w:tc>
        <w:tc>
          <w:tcPr>
            <w:tcW w:w="2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7,8 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6,3 </w:t>
            </w:r>
          </w:p>
        </w:tc>
      </w:tr>
      <w:tr w:rsidR="004152CA" w:rsidRPr="004152CA" w:rsidTr="00051B7A">
        <w:trPr>
          <w:trHeight w:val="960"/>
        </w:trPr>
        <w:tc>
          <w:tcPr>
            <w:tcW w:w="5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Образование</w:t>
            </w:r>
          </w:p>
        </w:tc>
        <w:tc>
          <w:tcPr>
            <w:tcW w:w="2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1,6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</w:tr>
      <w:tr w:rsidR="004152CA" w:rsidRPr="004152CA" w:rsidTr="00051B7A">
        <w:trPr>
          <w:trHeight w:val="960"/>
        </w:trPr>
        <w:tc>
          <w:tcPr>
            <w:tcW w:w="5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Здравоохранение и предоставление социальных услуг</w:t>
            </w:r>
          </w:p>
        </w:tc>
        <w:tc>
          <w:tcPr>
            <w:tcW w:w="2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1,6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2,1</w:t>
            </w:r>
          </w:p>
        </w:tc>
      </w:tr>
      <w:tr w:rsidR="004152CA" w:rsidRPr="004152CA" w:rsidTr="00051B7A">
        <w:trPr>
          <w:trHeight w:val="960"/>
        </w:trPr>
        <w:tc>
          <w:tcPr>
            <w:tcW w:w="5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Предоставление прочих видов услуг</w:t>
            </w:r>
          </w:p>
        </w:tc>
        <w:tc>
          <w:tcPr>
            <w:tcW w:w="2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1,6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0,0</w:t>
            </w:r>
          </w:p>
        </w:tc>
      </w:tr>
      <w:tr w:rsidR="004152CA" w:rsidRPr="004152CA" w:rsidTr="00051B7A">
        <w:trPr>
          <w:trHeight w:val="960"/>
        </w:trPr>
        <w:tc>
          <w:tcPr>
            <w:tcW w:w="5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Оптовая и розничная торговля</w:t>
            </w:r>
          </w:p>
        </w:tc>
        <w:tc>
          <w:tcPr>
            <w:tcW w:w="2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1,6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4,2 </w:t>
            </w:r>
          </w:p>
        </w:tc>
      </w:tr>
      <w:tr w:rsidR="004152CA" w:rsidRPr="004152CA" w:rsidTr="00051B7A">
        <w:trPr>
          <w:trHeight w:val="960"/>
        </w:trPr>
        <w:tc>
          <w:tcPr>
            <w:tcW w:w="5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Другие виды деятельности</w:t>
            </w:r>
          </w:p>
        </w:tc>
        <w:tc>
          <w:tcPr>
            <w:tcW w:w="2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17,1 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D8E8"/>
            <w:vAlign w:val="center"/>
          </w:tcPr>
          <w:p w:rsidR="004152CA" w:rsidRPr="004152CA" w:rsidRDefault="004152CA" w:rsidP="004152CA">
            <w:pPr>
              <w:widowControl w:val="0"/>
              <w:tabs>
                <w:tab w:val="left" w:pos="540"/>
                <w:tab w:val="left" w:pos="1980"/>
                <w:tab w:val="left" w:pos="3420"/>
                <w:tab w:val="left" w:pos="4860"/>
                <w:tab w:val="left" w:pos="6300"/>
                <w:tab w:val="left" w:pos="7740"/>
                <w:tab w:val="left" w:pos="9180"/>
                <w:tab w:val="left" w:pos="10620"/>
                <w:tab w:val="left" w:pos="12060"/>
                <w:tab w:val="left" w:pos="13500"/>
                <w:tab w:val="left" w:pos="14940"/>
                <w:tab w:val="left" w:pos="16380"/>
              </w:tabs>
              <w:suppressAutoHyphens/>
              <w:spacing w:after="0" w:line="240" w:lineRule="auto"/>
              <w:ind w:left="547" w:hanging="533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18,4 </w:t>
            </w:r>
          </w:p>
        </w:tc>
      </w:tr>
    </w:tbl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Динамика несчастных случаев по видам экономической деятельности (далее – ВЭД) показывает, что в 2021 году, как и в 2020 году, самый высокий уровень травматизма среди работников по ВЭД «</w:t>
      </w:r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Обрабатывающие </w:t>
      </w:r>
      <w:proofErr w:type="gramStart"/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производства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»  -</w:t>
      </w:r>
      <w:proofErr w:type="gramEnd"/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29,2</w:t>
      </w:r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% (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АППГ 2020 года</w:t>
      </w:r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- 32,8%)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Сохраняется высокий уровень травматизма среди работников ВЭД «</w:t>
      </w:r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Строительство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» - </w:t>
      </w:r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27,1 % (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АППГ 2020 года</w:t>
      </w:r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- 25%), 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ВЭД «Сельское хозяйство, охота и лесное хозяйство»</w:t>
      </w:r>
      <w:r w:rsidRPr="004152CA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- 12,7 % (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АППГ 2020 года</w:t>
      </w:r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- 10,9%), 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и ВЭД «</w:t>
      </w:r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Другие виды деятельности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» - 17,1% </w:t>
      </w:r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(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АППГ 2020 года</w:t>
      </w:r>
      <w:r w:rsidRPr="004152CA"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- 18,4%)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Анализ основных причин несчастных случаев на производстве с тяжёлыми последствиями, происшедших в 2021 году и аналогичный период прошлого года (АППГ 2020 г.) %.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tbl>
      <w:tblPr>
        <w:tblW w:w="1021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990"/>
        <w:gridCol w:w="6527"/>
        <w:gridCol w:w="1275"/>
        <w:gridCol w:w="1418"/>
      </w:tblGrid>
      <w:tr w:rsidR="004152CA" w:rsidRPr="004152CA" w:rsidTr="00051B7A">
        <w:trPr>
          <w:trHeight w:val="10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6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Причина несчастного случая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2021 год</w:t>
            </w:r>
          </w:p>
        </w:tc>
      </w:tr>
      <w:tr w:rsidR="004152CA" w:rsidRPr="004152CA" w:rsidTr="00051B7A">
        <w:trPr>
          <w:trHeight w:val="10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6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Конструктивные недостатки и недостаточная надежность машин, механизмов,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4,7%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</w:tr>
      <w:tr w:rsidR="004152CA" w:rsidRPr="004152CA" w:rsidTr="00051B7A">
        <w:trPr>
          <w:trHeight w:val="4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Несовершенство технологического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</w:tr>
      <w:tr w:rsidR="004152CA" w:rsidRPr="004152CA" w:rsidTr="00051B7A">
        <w:trPr>
          <w:trHeight w:val="6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Эксплуатация неисправных машин, механизмов,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6,3%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</w:tr>
      <w:tr w:rsidR="004152CA" w:rsidRPr="004152CA" w:rsidTr="00051B7A">
        <w:trPr>
          <w:trHeight w:val="76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Неудовлетворительное техническое состояние зданий, сооружений,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2,1%</w:t>
            </w:r>
          </w:p>
        </w:tc>
      </w:tr>
      <w:tr w:rsidR="004152CA" w:rsidRPr="004152CA" w:rsidTr="00051B7A">
        <w:trPr>
          <w:trHeight w:val="5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6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Нарушение технологического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10,9%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10,4%</w:t>
            </w:r>
          </w:p>
        </w:tc>
      </w:tr>
      <w:tr w:rsidR="004152CA" w:rsidRPr="004152CA" w:rsidTr="00051B7A">
        <w:trPr>
          <w:trHeight w:val="76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Нарушение требований безопасности при эксплуатации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10,4%</w:t>
            </w:r>
          </w:p>
        </w:tc>
      </w:tr>
      <w:tr w:rsidR="004152CA" w:rsidRPr="004152CA" w:rsidTr="00051B7A">
        <w:trPr>
          <w:trHeight w:val="5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7.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Нарушение правил дорожного движения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10,9%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18,8%</w:t>
            </w:r>
          </w:p>
        </w:tc>
      </w:tr>
      <w:tr w:rsidR="004152CA" w:rsidRPr="004152CA" w:rsidTr="00051B7A">
        <w:trPr>
          <w:trHeight w:val="6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8.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Неудовлетворительная организация производства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39,1%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33,3%</w:t>
            </w:r>
          </w:p>
        </w:tc>
      </w:tr>
      <w:tr w:rsidR="004152CA" w:rsidRPr="004152CA" w:rsidTr="00051B7A">
        <w:trPr>
          <w:trHeight w:val="6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Неудовлетворительное содержание и недостатки в организации рабочих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6,3%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</w:tr>
      <w:tr w:rsidR="004152CA" w:rsidRPr="004152CA" w:rsidTr="00051B7A">
        <w:trPr>
          <w:trHeight w:val="76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10.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Недостатки в организации и проведении подготовки работников по охране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6,3%</w:t>
            </w:r>
          </w:p>
        </w:tc>
      </w:tr>
      <w:tr w:rsidR="004152CA" w:rsidRPr="004152CA" w:rsidTr="00051B7A">
        <w:trPr>
          <w:trHeight w:val="73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11.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Неприменение работником средств индивидуальной 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2,1%</w:t>
            </w:r>
          </w:p>
        </w:tc>
      </w:tr>
      <w:tr w:rsidR="004152CA" w:rsidRPr="004152CA" w:rsidTr="00051B7A">
        <w:trPr>
          <w:trHeight w:val="4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12.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Неприменение средств коллективной 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</w:tr>
      <w:tr w:rsidR="004152CA" w:rsidRPr="004152CA" w:rsidTr="00051B7A">
        <w:trPr>
          <w:trHeight w:val="7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13.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Нарушение работником трудового распорядка и  дисциплины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4,7%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8,3%</w:t>
            </w:r>
          </w:p>
        </w:tc>
      </w:tr>
      <w:tr w:rsidR="004152CA" w:rsidRPr="004152CA" w:rsidTr="00051B7A">
        <w:trPr>
          <w:trHeight w:val="6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14.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Использование пострадавшего не по специальности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2,1%</w:t>
            </w:r>
          </w:p>
        </w:tc>
      </w:tr>
      <w:tr w:rsidR="004152CA" w:rsidRPr="004152CA" w:rsidTr="00051B7A">
        <w:trPr>
          <w:trHeight w:val="9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15.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Прочие причины, квалифицированные по материалам расследования несчастных случаев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9,4%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6,3%</w:t>
            </w:r>
          </w:p>
        </w:tc>
      </w:tr>
      <w:tr w:rsidR="004152CA" w:rsidRPr="004152CA" w:rsidTr="00051B7A">
        <w:trPr>
          <w:trHeight w:val="975"/>
        </w:trPr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Абсолютное количество анализируемых несчастных случаев с тяжёлыми последствиями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55</w:t>
            </w:r>
          </w:p>
        </w:tc>
      </w:tr>
    </w:tbl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Анализ относительного распределения причин несчастных случае за отчётный период показывает, что в 2021 году процентное соотношение произошедших несчастных случаев: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4152C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увеличилось</w:t>
      </w:r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 причинам: </w:t>
      </w:r>
      <w:r w:rsidRPr="004152C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неудовлетворительное техническое состояние зданий, сооружений, территории</w:t>
      </w:r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; </w:t>
      </w:r>
      <w:r w:rsidRPr="004152C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нарушение требований безопасности при эксплуатации транспортных средств; нарушение правил дорожного </w:t>
      </w:r>
      <w:proofErr w:type="gramStart"/>
      <w:r w:rsidRPr="004152C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движения;  недостатки</w:t>
      </w:r>
      <w:proofErr w:type="gramEnd"/>
      <w:r w:rsidRPr="004152C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в организации и проведении подготовки работников по охране труда; нарушение работником трудового распорядка и  дисциплины труда; использование пострадавшего не по специальности;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- </w:t>
      </w:r>
      <w:r w:rsidRPr="004152CA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снизилось</w:t>
      </w:r>
      <w:r w:rsidRPr="004152C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по причинам: </w:t>
      </w:r>
      <w:r w:rsidRPr="004152C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конструктивные недостатки и недостаточная надежность машин, механизмов, оборудования; эксплуатация неисправных машин, механизмов, оборудования; неудовлетворительная организация производства работ; неудовлетворительное содержание и недостатки в организации рабочих мест; прочие причины, квалифицированные по материалам расследования несчастных случаев.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При этом причины организационного характера составляют 62,5 %. К ним относятся: нарушение технологического процесса; неправильная организация труда, рабочего места; неправильная планировка оборудования; использование несоответствующего оборудования, приспособлений, инструмента; отсутствие или неудовлетворительное качество индивидуальных защитных средств; отсутствие руководства и надзора за работой со стороны инженерно-технического персонала; привлечение к работе лиц, не имеющих соответствующих навыков, и неспециалистов; применение опасных приемов работы; недостаточная облученность рабочих безопасным приемам труда; нарушение и несоблюдение требований охраны труда. (05, 06, 08, 09, 10, 11, 12). 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Технические причины: конструктивные недостатки машин, станков, механизмов, транспортных систем; техническое несовершенство и конструктивные недостатки оборудования; несовершенство технологического процесса; неисправность или отсутствие средств безопасности (ограждений, </w:t>
      </w:r>
      <w:r w:rsidRPr="004152C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lastRenderedPageBreak/>
        <w:t>предохранительных устройств и др.). (01,02,03,04) составили всего 2,1% от общего количества несчастных случаев на производстве.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Анализ основных видов (типов) несчастных случаев на производстве с тяжёлыми последствиями, происшедших в 2021 году и аналогичный период прошлого года (АППГ 2020 г.) %.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6066"/>
        <w:gridCol w:w="1701"/>
        <w:gridCol w:w="1559"/>
      </w:tblGrid>
      <w:tr w:rsidR="004152CA" w:rsidRPr="004152CA" w:rsidTr="00051B7A">
        <w:trPr>
          <w:trHeight w:val="57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Вид (тип) несчастного случая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2021 год</w:t>
            </w:r>
          </w:p>
        </w:tc>
      </w:tr>
      <w:tr w:rsidR="004152CA" w:rsidRPr="004152CA" w:rsidTr="00051B7A">
        <w:trPr>
          <w:trHeight w:val="570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Транспортные происшествия, всего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17,2%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29,2%</w:t>
            </w:r>
          </w:p>
        </w:tc>
      </w:tr>
      <w:tr w:rsidR="004152CA" w:rsidRPr="004152CA" w:rsidTr="00051B7A">
        <w:trPr>
          <w:trHeight w:val="450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Падение пострадавшего с высоты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25,0%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16,7 %</w:t>
            </w:r>
          </w:p>
        </w:tc>
      </w:tr>
      <w:tr w:rsidR="004152CA" w:rsidRPr="004152CA" w:rsidTr="00051B7A">
        <w:trPr>
          <w:trHeight w:val="765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Падение, обрушение, обвалы предметов, материалов, земли и пр.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20,3%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16,7%</w:t>
            </w:r>
          </w:p>
        </w:tc>
      </w:tr>
      <w:tr w:rsidR="004152CA" w:rsidRPr="004152CA" w:rsidTr="00051B7A">
        <w:trPr>
          <w:trHeight w:val="1020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Воздействие движущихся, разлетающихся, вращающихся предметов, деталей, машин  и т.д.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23,4%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21,9%</w:t>
            </w:r>
          </w:p>
        </w:tc>
      </w:tr>
      <w:tr w:rsidR="004152CA" w:rsidRPr="004152CA" w:rsidTr="00051B7A">
        <w:trPr>
          <w:trHeight w:val="435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Попадание инородного тела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2,1%</w:t>
            </w:r>
          </w:p>
        </w:tc>
      </w:tr>
      <w:tr w:rsidR="004152CA" w:rsidRPr="004152CA" w:rsidTr="00051B7A">
        <w:trPr>
          <w:trHeight w:val="765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Физические перегрузки и перенапряжения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</w:tr>
      <w:tr w:rsidR="004152CA" w:rsidRPr="004152CA" w:rsidTr="00051B7A">
        <w:trPr>
          <w:trHeight w:val="480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7.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Воздействие  электрического тока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3,1%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2,1%</w:t>
            </w:r>
          </w:p>
        </w:tc>
      </w:tr>
      <w:tr w:rsidR="004152CA" w:rsidRPr="004152CA" w:rsidTr="00051B7A">
        <w:trPr>
          <w:trHeight w:val="840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8.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Воздействие излучений (ионизирующих и неионизирующих)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</w:tr>
      <w:tr w:rsidR="004152CA" w:rsidRPr="004152CA" w:rsidTr="00051B7A">
        <w:trPr>
          <w:trHeight w:val="1020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Воздействие экстремальных температур и других природных факторов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3,1%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</w:tr>
      <w:tr w:rsidR="004152CA" w:rsidRPr="004152CA" w:rsidTr="00051B7A">
        <w:trPr>
          <w:trHeight w:val="510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10.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Воздействие дыма, огня и пламени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1,7%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2,1%</w:t>
            </w:r>
          </w:p>
        </w:tc>
      </w:tr>
      <w:tr w:rsidR="004152CA" w:rsidRPr="004152CA" w:rsidTr="00051B7A">
        <w:trPr>
          <w:trHeight w:val="540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11.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Воздействие вредных веществ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3,1%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</w:tr>
      <w:tr w:rsidR="004152CA" w:rsidRPr="004152CA" w:rsidTr="00051B7A">
        <w:trPr>
          <w:trHeight w:val="1500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12.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Повреждения в результате нервно-психологических нагрузок и временных лишений (длительное отсутствие пищи, воды и т.д.)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</w:tr>
      <w:tr w:rsidR="004152CA" w:rsidRPr="004152CA" w:rsidTr="00051B7A">
        <w:trPr>
          <w:trHeight w:val="1170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13.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Повреждения в результате контакта с растениями, животными, насекомыми и пресмыкающимися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2,1%</w:t>
            </w:r>
          </w:p>
        </w:tc>
      </w:tr>
      <w:tr w:rsidR="004152CA" w:rsidRPr="004152CA" w:rsidTr="00051B7A">
        <w:trPr>
          <w:trHeight w:val="570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14.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Утопление и погружение в воду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</w:tr>
      <w:tr w:rsidR="004152CA" w:rsidRPr="004152CA" w:rsidTr="00051B7A">
        <w:trPr>
          <w:trHeight w:val="765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15.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Повреждения в результате противоправных действий других лиц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3,1%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</w:tr>
      <w:tr w:rsidR="004152CA" w:rsidRPr="004152CA" w:rsidTr="00051B7A">
        <w:trPr>
          <w:trHeight w:val="1680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lastRenderedPageBreak/>
              <w:t>16.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Повреждения в результате преднамеренных действий по причинению вреда собственному здоровью (самоповреждения и самоубийства)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</w:tr>
      <w:tr w:rsidR="004152CA" w:rsidRPr="004152CA" w:rsidTr="00051B7A">
        <w:trPr>
          <w:trHeight w:val="1380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17.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Повреждения при чрезвычайных ситуациях природного, техногенного, криминогенного и иного характера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</w:tr>
      <w:tr w:rsidR="004152CA" w:rsidRPr="004152CA" w:rsidTr="00051B7A">
        <w:trPr>
          <w:trHeight w:val="1110"/>
        </w:trPr>
        <w:tc>
          <w:tcPr>
            <w:tcW w:w="1027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18.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Воздействие других неклассифицированных  травмирующих факторов</w:t>
            </w:r>
          </w:p>
        </w:tc>
        <w:tc>
          <w:tcPr>
            <w:tcW w:w="1701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  <w:tc>
          <w:tcPr>
            <w:tcW w:w="1559" w:type="dxa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0,0%</w:t>
            </w:r>
          </w:p>
        </w:tc>
      </w:tr>
      <w:tr w:rsidR="004152CA" w:rsidRPr="004152CA" w:rsidTr="00051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Абсолютное количество анализируемых несчастных случаев с тяжёлыми последствиями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CA" w:rsidRPr="004152CA" w:rsidRDefault="004152CA" w:rsidP="004152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4152CA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hi-IN" w:bidi="hi-IN"/>
              </w:rPr>
              <w:t>55</w:t>
            </w:r>
          </w:p>
        </w:tc>
      </w:tr>
    </w:tbl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Из анализа основных видов (типов) несчастных случаев на производстве с тяжёлыми последствиями, происшедших в отчётный период следует отметить значительное увеличение транспортных </w:t>
      </w:r>
      <w:proofErr w:type="gramStart"/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происшествий,  с</w:t>
      </w:r>
      <w:proofErr w:type="gramEnd"/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17,2 % в 2020 году до 29,2 % в 2021 году. Сократились несчастные случаи при </w:t>
      </w:r>
      <w:r w:rsidRPr="004152CA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падении пострадавшего с высоты; падении, обрушении, обвалов предметов, материалов, земли и пр.</w:t>
      </w:r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bookmarkEnd w:id="0"/>
    <w:p w:rsidR="004152CA" w:rsidRPr="004152CA" w:rsidRDefault="004152CA" w:rsidP="004152CA">
      <w:pPr>
        <w:widowControl w:val="0"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Сведения о надзорных мероприятиях за соблюдением установленного порядка расследования и учёта несчастных случаев на производстве.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Одним из </w:t>
      </w:r>
      <w:proofErr w:type="gramStart"/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вопросов  при</w:t>
      </w:r>
      <w:proofErr w:type="gramEnd"/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проведении каждой плановой проверки, проводимой государственными инспекторами труда в Вологодской области, является осуществление надзорной деятельности в части соблюдения хозяйствующими субъектами порядка расследования несчастных случаев на производстве. В 2021 году при проведении надзорных мероприятий было выявлено 10 нарушений расследования, оформления и учета несчастных случаев на производстве. 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Анализ результатов надзорной деятельности за соблюдением требований законодательства об охране труда, в том числе выявленных нарушений порядка расследования и учёта несчастных случаев на производстве.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900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 проведении проверок наибольшее количество выявляемых нарушений составляют нарушения, связанные с вопросами охраны труда - 767 (69,7 %) от общего числа выявленных инспекторами труда нарушений (1100), в том числе:</w:t>
      </w:r>
    </w:p>
    <w:p w:rsidR="004152CA" w:rsidRPr="004152CA" w:rsidRDefault="004152CA" w:rsidP="00415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проведения медицинских осмотров работников – 255 нарушений (23,2 %);</w:t>
      </w:r>
    </w:p>
    <w:p w:rsidR="004152CA" w:rsidRPr="004152CA" w:rsidRDefault="004152CA" w:rsidP="00415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- обучения и инструктирования работников по охране труда – 158 нарушений (14,4 %);</w:t>
      </w:r>
    </w:p>
    <w:p w:rsidR="004152CA" w:rsidRPr="004152CA" w:rsidRDefault="004152CA" w:rsidP="00415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обеспечения работников средствами индивидуальной и коллективной защиты – 171 нарушение (15,5 %);</w:t>
      </w:r>
    </w:p>
    <w:p w:rsidR="004152CA" w:rsidRPr="004152CA" w:rsidRDefault="004152CA" w:rsidP="00415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соблюдение установленного порядка проведения </w:t>
      </w:r>
      <w:r w:rsidRPr="004152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специальной </w:t>
      </w: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оценки условий труда на рабочих местах – 112 нарушений (10,2 %);</w:t>
      </w:r>
    </w:p>
    <w:p w:rsidR="004152CA" w:rsidRPr="004152CA" w:rsidRDefault="004152CA" w:rsidP="00415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расследования, оформления и учета несчастных случаев на производстве – 10 нарушений (0,9 %);</w:t>
      </w:r>
    </w:p>
    <w:p w:rsidR="004152CA" w:rsidRPr="004152CA" w:rsidRDefault="004152CA" w:rsidP="00415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по другим вопросам охраны труда – 61 нарушение (5,5 %).</w:t>
      </w:r>
    </w:p>
    <w:p w:rsidR="004152CA" w:rsidRPr="004152CA" w:rsidRDefault="004152CA" w:rsidP="00415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Проверки по вопросам охраны труда проводились  в основном в  организациях обрабатывающих производств – 32 проверки, строительства</w:t>
      </w:r>
      <w:r w:rsidRPr="004152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</w:t>
      </w: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57 проверок, транспорта</w:t>
      </w:r>
      <w:r w:rsidRPr="004152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</w:t>
      </w: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15 проверок, </w:t>
      </w:r>
      <w:r w:rsidRPr="004152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сельское хозяйство, охота и лесное хозяйство</w:t>
      </w:r>
      <w:r w:rsidRPr="004152C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– </w:t>
      </w:r>
      <w:r w:rsidRPr="004152C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38 проверок</w:t>
      </w: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 Указанная  динамика обусловлена тем, что  хозяйствующие субъекты  </w:t>
      </w:r>
      <w:r w:rsidRPr="004152CA">
        <w:rPr>
          <w:rFonts w:ascii="Times New Roman" w:eastAsia="Times New Roman" w:hAnsi="Times New Roman" w:cs="Times New Roman"/>
          <w:sz w:val="28"/>
          <w:szCs w:val="28"/>
          <w:lang w:eastAsia="x-none"/>
        </w:rPr>
        <w:t>данных</w:t>
      </w: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видов экономической деятельности являются более </w:t>
      </w:r>
      <w:proofErr w:type="spellStart"/>
      <w:r w:rsidRPr="004152CA">
        <w:rPr>
          <w:rFonts w:ascii="Times New Roman" w:eastAsia="Times New Roman" w:hAnsi="Times New Roman" w:cs="Times New Roman"/>
          <w:sz w:val="28"/>
          <w:szCs w:val="28"/>
          <w:lang w:eastAsia="x-none"/>
        </w:rPr>
        <w:t>травмоопасными</w:t>
      </w:r>
      <w:proofErr w:type="spellEnd"/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4152CA" w:rsidRPr="004152CA" w:rsidRDefault="004152CA" w:rsidP="00415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Основным нарушением,  связанным с порядком расследования и учёта несчастных случаев является  отсутствие сведений, предусмотренных в установленной форме акта о несчастном случае на производстве, что свидетельствует о недостаточных знаниях процедуры расследования несчастных случаев на производстве  у специалистов, входящих в состав комиссий по расследованию несчастных случаев на производстве.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 нарушение трудового законодательства инспекторами </w:t>
      </w:r>
      <w:proofErr w:type="gramStart"/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труда  привлечены</w:t>
      </w:r>
      <w:proofErr w:type="gramEnd"/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 административной ответственности  по  статьям 5.27, 5.27.1  Кодекса РФ об административных правонарушениях 706 виновных лиц, в том числе 297 должностных лиц, 96 индивидуальных предпринимателей, 313 юридических лиц. Общая сумма наложенных штрафов составляет 18189,00 тыс. рублей.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В 122 случаях из общего числа привлеченных к административной ответственности, виновные лица привлечены к административной ответственности в виде предупреждения.</w:t>
      </w:r>
    </w:p>
    <w:p w:rsidR="004152CA" w:rsidRPr="004152CA" w:rsidRDefault="004152CA" w:rsidP="00415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основе информации, поступающей из медицински</w:t>
      </w:r>
      <w:r w:rsidRPr="004152CA"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учреждений (учетная форма № 59-НПС/У), из МЧС РФ по Вологодской области (ежедневная информация о ЧС происшедших на территории Вологодской области), из органов внутренних дел (Материалы КУСП с информацией о получении производственной травмы),  Следственного комитета РФ по Вологодской области</w:t>
      </w:r>
      <w:r w:rsidRPr="004152CA">
        <w:rPr>
          <w:rFonts w:ascii="Times New Roman" w:eastAsia="Times New Roman" w:hAnsi="Times New Roman" w:cs="Times New Roman"/>
          <w:sz w:val="28"/>
          <w:szCs w:val="28"/>
          <w:lang w:eastAsia="x-none"/>
        </w:rPr>
        <w:t>, в</w:t>
      </w: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2021 году было выявлено 5 сокрытых несчастных случаев на производстве, из них</w:t>
      </w:r>
      <w:r w:rsidRPr="004152CA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3 тяжелых, 1 со смертельным исходом  и 1 групповой</w:t>
      </w:r>
      <w:r w:rsidRPr="004152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На основании расследований, </w:t>
      </w:r>
      <w:proofErr w:type="gramStart"/>
      <w:r w:rsidRPr="004152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проведенных </w:t>
      </w: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государственными</w:t>
      </w:r>
      <w:proofErr w:type="gramEnd"/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инспекторами труда</w:t>
      </w:r>
      <w:r w:rsidRPr="004152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работодате</w:t>
      </w:r>
      <w:r w:rsidRPr="004152CA">
        <w:rPr>
          <w:rFonts w:ascii="Times New Roman" w:eastAsia="Times New Roman" w:hAnsi="Times New Roman" w:cs="Times New Roman"/>
          <w:sz w:val="28"/>
          <w:szCs w:val="28"/>
          <w:lang w:eastAsia="x-none"/>
        </w:rPr>
        <w:t>лям</w:t>
      </w: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оформ</w:t>
      </w:r>
      <w:r w:rsidRPr="004152CA">
        <w:rPr>
          <w:rFonts w:ascii="Times New Roman" w:eastAsia="Times New Roman" w:hAnsi="Times New Roman" w:cs="Times New Roman"/>
          <w:sz w:val="28"/>
          <w:szCs w:val="28"/>
          <w:lang w:eastAsia="x-none"/>
        </w:rPr>
        <w:t>лены</w:t>
      </w:r>
      <w:r w:rsidRPr="004152C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акты формы Н-1.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Результаты надзорной деятельности за соблюдением требований законодательства о специальной оценке условий труда.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2021 </w:t>
      </w:r>
      <w:proofErr w:type="gramStart"/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году  инспекторами</w:t>
      </w:r>
      <w:proofErr w:type="gramEnd"/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труда  при проведении  проверок хозяйствующих субъектов выявлено 112 нарушений требований </w:t>
      </w:r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законодательства о специальной оценке условий труда. Практически все выявленные нарушения допущены работодателями в части не проведения процедуры специальной оценки условий труда, как в плановом порядке, так и при наличии оснований для проведения внеплановой специальной оценки условий труда на рабочих местах.  По результатам проверок в части нарушений </w:t>
      </w:r>
      <w:proofErr w:type="gramStart"/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требований  законодательства</w:t>
      </w:r>
      <w:proofErr w:type="gramEnd"/>
      <w:r w:rsidRPr="004152C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 специальной оценке условий труда выдано 22 предписания, привлечено к административной ответственности 74 должностных, юридических лица и индивидуальных предпринимателей на общую сумму 566 тыс. рублей.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Анализ Федеральной службы по труду и </w:t>
      </w:r>
      <w:proofErr w:type="gramStart"/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занятости  типологии</w:t>
      </w:r>
      <w:proofErr w:type="gramEnd"/>
      <w:r w:rsidRPr="004152CA"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видов (типов) несчастных случаев на производстве с тяжелыми последствиями, происшедших в Российской Федерации за 2021 год.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Федеральной службой по труду и занятости проведен анализ типологии видов (типов) несчастных случаев на производстве с тяжелыми последствиями, происшедших в Российской Федерации за 2021 год, в ходе которого установлено, что наибольшая доля несчастных случаев (по оперативным данным за 2021 год - 1096 несчастных случаев или 23,9 % от общего количества) происходит в результате падения при разности уровней высот (с деревьев, мебели, со ступеней, приставных лестниц, строительных лесов, транспортных средств и т.д.) и на глубину (в шахты, ямы, рытвины и др.).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 видам экономической деятельности "лидирующей" по количеству несчастных случаев </w:t>
      </w:r>
      <w:proofErr w:type="gramStart"/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на  производстве</w:t>
      </w:r>
      <w:proofErr w:type="gramEnd"/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 тяжелыми последствиями, происшедших в результате падения при разности уровней высот, отраслью является строительство (298 несчастных случаев или 27,7 % от общего количества несчастных случаев происшедших в результате падения при разности уровней высот).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 2021 году вступили в силу новые Правила по охране труда при работе на высоте, утвержденные приказом Минтруда России от 16.11.2020 № 782н (далее - Правила № 782н).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Правила № 782н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Работодатель, исходя из специфики своей деятельности и характеристик объекта, обязан в рамках процедуры управления профессиональными рисками системы управления охраной труда провести оценку профессиональных рисков, связанных с возможным падением работника с высоты в соответствии с классификацией работ на высоте, указанной в пункте 3 Правил № 782н.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>В  соответствии</w:t>
      </w:r>
      <w:proofErr w:type="gramEnd"/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 подпунктом "в" пункта 6 Правил № 782н при невозможности исключения работ на высоте работодатель должен обеспечить реализацию мер системы управления охраной труда по снижению установленных уровней профессиональных рисков, связанных с возможным падением работника, в том числе путем использования таких инженерных 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(технических) методов ограничения риска воздействия на работников идентифицированных опасностей, как использование средств коллективной и индивидуальной защиты.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Разделом 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val="en-US" w:eastAsia="hi-IN" w:bidi="hi-IN"/>
        </w:rPr>
        <w:t>II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Правил № 782н установлены требования к работникам при работе на высоте. Так в силу пункта 18 Правил № 782н работники, впервые допускаемые к работам на высоте, должны, среди прочего, обладать практическими навыками применения соответствующих средств индивидуальной защиты, их осмотром до и после использования.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Аналогичные требования Разделом 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val="en-US" w:eastAsia="hi-IN" w:bidi="hi-IN"/>
        </w:rPr>
        <w:t>II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Правил № 782н предъявляются к работникам 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val="en-US" w:eastAsia="hi-IN" w:bidi="hi-IN"/>
        </w:rPr>
        <w:t>I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val="en-US" w:eastAsia="hi-IN" w:bidi="hi-IN"/>
        </w:rPr>
        <w:t>II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val="en-US" w:eastAsia="hi-IN" w:bidi="hi-IN"/>
        </w:rPr>
        <w:t>III</w:t>
      </w:r>
      <w:r w:rsidRPr="004152CA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групп по безопасности работ на высоте (пункты 19, 20 и 21 Правил № 782н).</w:t>
      </w:r>
    </w:p>
    <w:p w:rsidR="004152CA" w:rsidRPr="004152CA" w:rsidRDefault="004152CA" w:rsidP="004152CA">
      <w:pPr>
        <w:widowControl w:val="0"/>
        <w:suppressAutoHyphens/>
        <w:spacing w:after="0" w:line="240" w:lineRule="auto"/>
        <w:ind w:left="-426"/>
        <w:jc w:val="right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</w:p>
    <w:p w:rsidR="00697E0B" w:rsidRDefault="00697E0B">
      <w:bookmarkStart w:id="1" w:name="_GoBack"/>
      <w:bookmarkEnd w:id="1"/>
    </w:p>
    <w:sectPr w:rsidR="0069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CA"/>
    <w:rsid w:val="004152CA"/>
    <w:rsid w:val="00697E0B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D7499-0B3C-45C0-8BF0-2D2A55B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2022-03-23T07:45:00Z</dcterms:created>
  <dcterms:modified xsi:type="dcterms:W3CDTF">2022-03-23T07:49:00Z</dcterms:modified>
</cp:coreProperties>
</file>